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151A" w14:textId="77777777" w:rsidR="003B17DB" w:rsidRDefault="002A28E9">
      <w:pPr>
        <w:jc w:val="center"/>
      </w:pPr>
      <w:bookmarkStart w:id="0" w:name="OLE_LINK14"/>
      <w:r>
        <w:rPr>
          <w:noProof/>
        </w:rPr>
        <w:drawing>
          <wp:inline distT="0" distB="0" distL="0" distR="0" wp14:anchorId="216F2894" wp14:editId="40747BC0">
            <wp:extent cx="1671955" cy="952500"/>
            <wp:effectExtent l="0" t="0" r="4445" b="0"/>
            <wp:docPr id="1026" name="Picture 2" descr="H:\IAMFE国际会议\IAMF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:\IAMFE国际会议\IAMFE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554" cy="953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4FBC4140" wp14:editId="04201F8D">
            <wp:extent cx="735330" cy="922020"/>
            <wp:effectExtent l="0" t="0" r="7620" b="0"/>
            <wp:docPr id="17731716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71662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730" cy="92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 wp14:anchorId="5F671BE5" wp14:editId="11A5F876">
            <wp:extent cx="1022350" cy="929640"/>
            <wp:effectExtent l="0" t="0" r="6350" b="3810"/>
            <wp:docPr id="1028" name="Picture 4" descr="H:\IAMFE国际会议\青岛农大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:\IAMFE国际会议\青岛农大校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790" cy="936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2739794C" wp14:editId="45B12D56">
            <wp:extent cx="998220" cy="998220"/>
            <wp:effectExtent l="0" t="0" r="0" b="0"/>
            <wp:docPr id="2" name="图片 2" descr="C:\Users\Jiasheng\Desktop\黄三角智能农机装备产业研究院(logo)\黄三角智能农机装备产业研究院(logo)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Jiasheng\Desktop\黄三角智能农机装备产业研究院(logo)\黄三角智能农机装备产业研究院(logo)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084" cy="99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9E4FEEE" w14:textId="19D6B4F4" w:rsidR="00A852E0" w:rsidRPr="009F2DF1" w:rsidRDefault="002A28E9" w:rsidP="00A852E0">
      <w:pPr>
        <w:spacing w:line="340" w:lineRule="atLeast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F2DF1">
        <w:rPr>
          <w:rFonts w:ascii="Times New Roman" w:hAnsi="Times New Roman" w:cs="Times New Roman"/>
          <w:b/>
          <w:color w:val="FF0000"/>
          <w:sz w:val="36"/>
          <w:szCs w:val="36"/>
        </w:rPr>
        <w:t>IAMFE/Egypt’2026</w:t>
      </w:r>
      <w:r w:rsidRPr="00E967D6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9F2DF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Announcement of </w:t>
      </w:r>
      <w:proofErr w:type="gramStart"/>
      <w:r w:rsidR="00A852E0" w:rsidRPr="009F2DF1">
        <w:rPr>
          <w:rFonts w:ascii="Times New Roman" w:hAnsi="Times New Roman" w:cs="Times New Roman"/>
          <w:b/>
          <w:color w:val="FF0000"/>
          <w:sz w:val="32"/>
          <w:szCs w:val="32"/>
        </w:rPr>
        <w:t>T</w:t>
      </w:r>
      <w:r w:rsidRPr="009F2DF1">
        <w:rPr>
          <w:rFonts w:ascii="Times New Roman" w:hAnsi="Times New Roman" w:cs="Times New Roman"/>
          <w:b/>
          <w:color w:val="FF0000"/>
          <w:sz w:val="32"/>
          <w:szCs w:val="32"/>
        </w:rPr>
        <w:t>he</w:t>
      </w:r>
      <w:proofErr w:type="gramEnd"/>
      <w:r w:rsidRPr="009F2DF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bookmarkStart w:id="1" w:name="OLE_LINK51"/>
      <w:r w:rsidRPr="009F2DF1">
        <w:rPr>
          <w:rFonts w:ascii="Times New Roman" w:hAnsi="Times New Roman" w:cs="Times New Roman"/>
          <w:b/>
          <w:color w:val="FF0000"/>
          <w:sz w:val="32"/>
          <w:szCs w:val="32"/>
        </w:rPr>
        <w:t>17</w:t>
      </w:r>
      <w:r w:rsidRPr="009F2DF1">
        <w:rPr>
          <w:rFonts w:ascii="Times New Roman" w:hAnsi="Times New Roman" w:cs="Times New Roman"/>
          <w:b/>
          <w:color w:val="FF0000"/>
          <w:sz w:val="32"/>
          <w:szCs w:val="32"/>
          <w:vertAlign w:val="superscript"/>
        </w:rPr>
        <w:t>th</w:t>
      </w:r>
      <w:r w:rsidRPr="009F2DF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International </w:t>
      </w:r>
      <w:r w:rsidR="003A5FA3" w:rsidRPr="009F2DF1">
        <w:rPr>
          <w:rFonts w:ascii="Times New Roman" w:hAnsi="Times New Roman" w:cs="Times New Roman"/>
          <w:b/>
          <w:color w:val="FF0000"/>
          <w:sz w:val="32"/>
          <w:szCs w:val="32"/>
        </w:rPr>
        <w:t>Conference</w:t>
      </w:r>
      <w:r w:rsidRPr="009F2DF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and Exhibition on Mechanization of Field Experiments</w:t>
      </w:r>
      <w:bookmarkEnd w:id="1"/>
    </w:p>
    <w:p w14:paraId="47691C8F" w14:textId="31CE7515" w:rsidR="003B17DB" w:rsidRDefault="005A4FE5">
      <w:pPr>
        <w:spacing w:line="340" w:lineRule="atLeast"/>
        <w:ind w:rightChars="-39" w:right="-8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OLE_LINK5"/>
      <w:bookmarkStart w:id="3" w:name="OLE_LINK8"/>
      <w:r w:rsidRPr="00E967D6">
        <w:rPr>
          <w:rFonts w:ascii="Times New Roman" w:hAnsi="Times New Roman" w:cs="Times New Roman"/>
          <w:b/>
          <w:sz w:val="28"/>
          <w:szCs w:val="28"/>
        </w:rPr>
        <w:t>September</w:t>
      </w:r>
      <w:r w:rsidR="008E2F4C">
        <w:rPr>
          <w:rFonts w:ascii="Times New Roman" w:hAnsi="Times New Roman" w:cs="Times New Roman" w:hint="eastAsia"/>
          <w:b/>
          <w:sz w:val="28"/>
          <w:szCs w:val="28"/>
        </w:rPr>
        <w:t xml:space="preserve"> 20-23, </w:t>
      </w:r>
      <w:r w:rsidRPr="00E967D6">
        <w:rPr>
          <w:rFonts w:ascii="Times New Roman" w:hAnsi="Times New Roman" w:cs="Times New Roman"/>
          <w:b/>
          <w:sz w:val="28"/>
          <w:szCs w:val="28"/>
        </w:rPr>
        <w:t>2026</w:t>
      </w:r>
      <w:bookmarkEnd w:id="2"/>
      <w:bookmarkEnd w:id="3"/>
      <w:r w:rsidRPr="00E967D6">
        <w:rPr>
          <w:rFonts w:ascii="Times New Roman" w:hAnsi="Times New Roman" w:cs="Times New Roman"/>
          <w:b/>
          <w:sz w:val="28"/>
          <w:szCs w:val="28"/>
        </w:rPr>
        <w:t xml:space="preserve">    Cairo, Egypt</w:t>
      </w:r>
    </w:p>
    <w:p w14:paraId="26796960" w14:textId="77777777" w:rsidR="003B17DB" w:rsidRPr="00E967D6" w:rsidRDefault="002A28E9" w:rsidP="000306EC">
      <w:pPr>
        <w:suppressAutoHyphens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67D6">
        <w:rPr>
          <w:rFonts w:ascii="Times New Roman" w:hAnsi="Times New Roman" w:cs="Times New Roman"/>
          <w:b/>
          <w:sz w:val="28"/>
          <w:szCs w:val="28"/>
        </w:rPr>
        <w:t>I Sponsor</w:t>
      </w:r>
    </w:p>
    <w:p w14:paraId="1ACC5009" w14:textId="4055EC1A" w:rsidR="003B17DB" w:rsidRPr="00E967D6" w:rsidRDefault="002A28E9" w:rsidP="000306EC">
      <w:pPr>
        <w:suppressAutoHyphens/>
        <w:spacing w:line="360" w:lineRule="auto"/>
        <w:rPr>
          <w:rStyle w:val="hps"/>
          <w:rFonts w:ascii="Times New Roman" w:hAnsi="Times New Roman"/>
          <w:sz w:val="24"/>
          <w:szCs w:val="24"/>
        </w:rPr>
      </w:pPr>
      <w:r w:rsidRPr="00E967D6">
        <w:rPr>
          <w:rFonts w:ascii="Times New Roman" w:hAnsi="Times New Roman" w:cs="Times New Roman"/>
          <w:sz w:val="24"/>
          <w:szCs w:val="24"/>
        </w:rPr>
        <w:t>International Association on Mechanization of Field Experiments (IAMFE)</w:t>
      </w:r>
    </w:p>
    <w:p w14:paraId="2B2719AD" w14:textId="1BEC7367" w:rsidR="003B17DB" w:rsidRPr="00E967D6" w:rsidRDefault="000B7E78" w:rsidP="000306EC">
      <w:pPr>
        <w:suppressAutoHyphens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Organizer</w:t>
      </w:r>
    </w:p>
    <w:p w14:paraId="1610C25D" w14:textId="156A995A" w:rsidR="003B17DB" w:rsidRPr="00E967D6" w:rsidRDefault="002A28E9" w:rsidP="000306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67D6">
        <w:rPr>
          <w:rFonts w:ascii="Times New Roman" w:hAnsi="Times New Roman" w:cs="Times New Roman"/>
          <w:sz w:val="24"/>
          <w:szCs w:val="24"/>
        </w:rPr>
        <w:t>Egypt National Research Centre</w:t>
      </w:r>
      <w:r w:rsidR="00DE1D85">
        <w:rPr>
          <w:rFonts w:ascii="Times New Roman" w:hAnsi="Times New Roman" w:cs="Times New Roman" w:hint="eastAsia"/>
          <w:sz w:val="24"/>
          <w:szCs w:val="24"/>
        </w:rPr>
        <w:t xml:space="preserve"> (NRC)</w:t>
      </w:r>
    </w:p>
    <w:p w14:paraId="67712180" w14:textId="5A941E57" w:rsidR="003B17DB" w:rsidRPr="00E967D6" w:rsidRDefault="002A28E9" w:rsidP="000306EC">
      <w:pPr>
        <w:suppressAutoHyphens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67D6">
        <w:rPr>
          <w:rFonts w:ascii="Times New Roman" w:hAnsi="Times New Roman" w:cs="Times New Roman"/>
          <w:b/>
          <w:sz w:val="28"/>
          <w:szCs w:val="28"/>
        </w:rPr>
        <w:t xml:space="preserve">III </w:t>
      </w:r>
      <w:bookmarkStart w:id="4" w:name="OLE_LINK49"/>
      <w:bookmarkStart w:id="5" w:name="OLE_LINK50"/>
      <w:r w:rsidR="005A4FE5" w:rsidRPr="00E967D6">
        <w:rPr>
          <w:rFonts w:ascii="Times New Roman" w:hAnsi="Times New Roman" w:cs="Times New Roman"/>
          <w:b/>
          <w:sz w:val="28"/>
          <w:szCs w:val="28"/>
        </w:rPr>
        <w:t>Co-organiz</w:t>
      </w:r>
      <w:r w:rsidR="000306EC" w:rsidRPr="00E967D6">
        <w:rPr>
          <w:rFonts w:ascii="Times New Roman" w:hAnsi="Times New Roman" w:cs="Times New Roman"/>
          <w:b/>
          <w:sz w:val="28"/>
          <w:szCs w:val="28"/>
        </w:rPr>
        <w:t>ers</w:t>
      </w:r>
      <w:bookmarkEnd w:id="4"/>
      <w:bookmarkEnd w:id="5"/>
    </w:p>
    <w:p w14:paraId="2B7ED916" w14:textId="77777777" w:rsidR="005A4FE5" w:rsidRPr="00E967D6" w:rsidRDefault="005A4FE5" w:rsidP="000306EC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E967D6">
        <w:rPr>
          <w:rFonts w:ascii="Times New Roman" w:eastAsia="SimSun" w:hAnsi="Times New Roman" w:cs="Times New Roman"/>
          <w:sz w:val="24"/>
          <w:szCs w:val="24"/>
        </w:rPr>
        <w:t>Chinese Society of Agricultural Engineering</w:t>
      </w:r>
    </w:p>
    <w:p w14:paraId="04732750" w14:textId="45FE7E5D" w:rsidR="005A4FE5" w:rsidRPr="00E967D6" w:rsidRDefault="005A4FE5" w:rsidP="000306EC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E967D6">
        <w:rPr>
          <w:rFonts w:ascii="Times New Roman" w:hAnsi="Times New Roman" w:cs="Times New Roman"/>
          <w:sz w:val="24"/>
          <w:szCs w:val="24"/>
        </w:rPr>
        <w:t>Qingdao Agricultu</w:t>
      </w:r>
      <w:r w:rsidRPr="00E967D6">
        <w:rPr>
          <w:rFonts w:ascii="Times New Roman" w:eastAsia="SimSun" w:hAnsi="Times New Roman" w:cs="Times New Roman"/>
          <w:sz w:val="24"/>
          <w:szCs w:val="24"/>
        </w:rPr>
        <w:t>r</w:t>
      </w:r>
      <w:r w:rsidRPr="00E967D6">
        <w:rPr>
          <w:rFonts w:ascii="Times New Roman" w:hAnsi="Times New Roman" w:cs="Times New Roman"/>
          <w:sz w:val="24"/>
          <w:szCs w:val="24"/>
        </w:rPr>
        <w:t>al University</w:t>
      </w:r>
    </w:p>
    <w:p w14:paraId="64624B4E" w14:textId="63936F9A" w:rsidR="005A4FE5" w:rsidRPr="00E967D6" w:rsidRDefault="005A4FE5" w:rsidP="000306EC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E967D6">
        <w:rPr>
          <w:rFonts w:ascii="Times New Roman" w:eastAsia="SimSun" w:hAnsi="Times New Roman" w:cs="Times New Roman"/>
          <w:sz w:val="24"/>
          <w:szCs w:val="24"/>
        </w:rPr>
        <w:t>Yellow River Delta Intelligent Agriculture Machinery Equipment Industry Academy</w:t>
      </w:r>
    </w:p>
    <w:p w14:paraId="2268D9F9" w14:textId="5ABC3EEC" w:rsidR="005A4FE5" w:rsidRPr="00E967D6" w:rsidRDefault="00B9106C" w:rsidP="000306EC">
      <w:pPr>
        <w:suppressAutoHyphens/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E967D6">
        <w:rPr>
          <w:rFonts w:ascii="Times New Roman" w:eastAsia="SimSun" w:hAnsi="Times New Roman" w:cs="Times New Roman"/>
          <w:sz w:val="24"/>
          <w:szCs w:val="24"/>
        </w:rPr>
        <w:t>Qingdao Agricultural Machinery Production and Distribution Association</w:t>
      </w:r>
    </w:p>
    <w:p w14:paraId="250363AD" w14:textId="7D0133E4" w:rsidR="005A4FE5" w:rsidRPr="00E967D6" w:rsidRDefault="005A4FE5" w:rsidP="000306EC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E967D6">
        <w:rPr>
          <w:rFonts w:ascii="Times New Roman" w:eastAsia="SimSun" w:hAnsi="Times New Roman" w:cs="Times New Roman"/>
          <w:sz w:val="24"/>
          <w:szCs w:val="24"/>
        </w:rPr>
        <w:t xml:space="preserve">Qingdao </w:t>
      </w:r>
      <w:proofErr w:type="spellStart"/>
      <w:r w:rsidRPr="00E967D6">
        <w:rPr>
          <w:rFonts w:ascii="Times New Roman" w:eastAsia="SimSun" w:hAnsi="Times New Roman" w:cs="Times New Roman"/>
          <w:sz w:val="24"/>
          <w:szCs w:val="24"/>
        </w:rPr>
        <w:t>Plante</w:t>
      </w:r>
      <w:r w:rsidR="00B9106C" w:rsidRPr="00E967D6">
        <w:rPr>
          <w:rFonts w:ascii="Times New Roman" w:eastAsia="SimSun" w:hAnsi="Times New Roman" w:cs="Times New Roman"/>
          <w:sz w:val="24"/>
          <w:szCs w:val="24"/>
        </w:rPr>
        <w:t>ch</w:t>
      </w:r>
      <w:proofErr w:type="spellEnd"/>
      <w:r w:rsidRPr="00E967D6">
        <w:rPr>
          <w:rFonts w:ascii="Times New Roman" w:eastAsia="SimSun" w:hAnsi="Times New Roman" w:cs="Times New Roman"/>
          <w:sz w:val="24"/>
          <w:szCs w:val="24"/>
        </w:rPr>
        <w:t xml:space="preserve"> Mechanical Technology Co., Ltd.</w:t>
      </w:r>
    </w:p>
    <w:p w14:paraId="4DE3EE84" w14:textId="77777777" w:rsidR="005A4FE5" w:rsidRPr="00E967D6" w:rsidRDefault="002A28E9" w:rsidP="005A4FE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67D6">
        <w:rPr>
          <w:rFonts w:ascii="Times New Roman" w:hAnsi="Times New Roman" w:cs="Times New Roman"/>
          <w:b/>
          <w:sz w:val="28"/>
          <w:szCs w:val="28"/>
        </w:rPr>
        <w:t xml:space="preserve">IV </w:t>
      </w:r>
      <w:r w:rsidR="005A4FE5" w:rsidRPr="00E967D6">
        <w:rPr>
          <w:rFonts w:ascii="Times New Roman" w:hAnsi="Times New Roman" w:cs="Times New Roman"/>
          <w:b/>
          <w:sz w:val="28"/>
          <w:szCs w:val="28"/>
        </w:rPr>
        <w:t>Meeting Language</w:t>
      </w:r>
    </w:p>
    <w:p w14:paraId="3C420FA0" w14:textId="77777777" w:rsidR="005A4FE5" w:rsidRPr="00E967D6" w:rsidRDefault="005A4FE5" w:rsidP="005A4FE5">
      <w:pPr>
        <w:suppressAutoHyphens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967D6">
        <w:rPr>
          <w:rFonts w:ascii="Times New Roman" w:hAnsi="Times New Roman" w:cs="Times New Roman"/>
          <w:sz w:val="24"/>
          <w:szCs w:val="24"/>
        </w:rPr>
        <w:t>English</w:t>
      </w:r>
    </w:p>
    <w:p w14:paraId="68C9F1F2" w14:textId="331C6F53" w:rsidR="003B17DB" w:rsidRPr="00E967D6" w:rsidRDefault="002A28E9" w:rsidP="000306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67D6">
        <w:rPr>
          <w:rFonts w:ascii="Times New Roman" w:hAnsi="Times New Roman" w:cs="Times New Roman"/>
          <w:b/>
          <w:sz w:val="28"/>
          <w:szCs w:val="28"/>
        </w:rPr>
        <w:t xml:space="preserve">V </w:t>
      </w:r>
      <w:r w:rsidR="005A4FE5" w:rsidRPr="00E967D6">
        <w:rPr>
          <w:rFonts w:ascii="Times New Roman" w:hAnsi="Times New Roman" w:cs="Times New Roman"/>
          <w:b/>
          <w:sz w:val="28"/>
          <w:szCs w:val="28"/>
        </w:rPr>
        <w:t>Exhibition</w:t>
      </w:r>
    </w:p>
    <w:p w14:paraId="31130925" w14:textId="1A994DCA" w:rsidR="003B17DB" w:rsidRPr="00E967D6" w:rsidRDefault="00502DDF" w:rsidP="00581FA7">
      <w:pPr>
        <w:suppressAutoHyphens/>
        <w:spacing w:line="360" w:lineRule="auto"/>
        <w:ind w:leftChars="50" w:left="105" w:firstLineChars="150" w:firstLine="360"/>
        <w:rPr>
          <w:rFonts w:ascii="Times New Roman" w:hAnsi="Times New Roman" w:cs="Times New Roman"/>
          <w:sz w:val="24"/>
          <w:szCs w:val="24"/>
        </w:rPr>
      </w:pPr>
      <w:r w:rsidRPr="00E967D6">
        <w:rPr>
          <w:rFonts w:ascii="Times New Roman" w:hAnsi="Times New Roman" w:cs="Times New Roman"/>
          <w:sz w:val="24"/>
          <w:szCs w:val="24"/>
        </w:rPr>
        <w:t xml:space="preserve">The equipment exhibition of this conference will be held together with </w:t>
      </w:r>
      <w:r w:rsidR="00581FA7">
        <w:rPr>
          <w:rFonts w:ascii="Times New Roman" w:hAnsi="Times New Roman" w:cs="Times New Roman" w:hint="eastAsia"/>
          <w:sz w:val="24"/>
          <w:szCs w:val="24"/>
        </w:rPr>
        <w:t>T</w:t>
      </w:r>
      <w:r w:rsidRPr="00E967D6">
        <w:rPr>
          <w:rFonts w:ascii="Times New Roman" w:hAnsi="Times New Roman" w:cs="Times New Roman"/>
          <w:sz w:val="24"/>
          <w:szCs w:val="24"/>
        </w:rPr>
        <w:t xml:space="preserve">he </w:t>
      </w:r>
      <w:r w:rsidR="00581FA7">
        <w:rPr>
          <w:rFonts w:ascii="Times New Roman" w:hAnsi="Times New Roman" w:cs="Times New Roman" w:hint="eastAsia"/>
          <w:sz w:val="24"/>
          <w:szCs w:val="24"/>
        </w:rPr>
        <w:t>38</w:t>
      </w:r>
      <w:r w:rsidR="00581FA7" w:rsidRPr="00581FA7">
        <w:rPr>
          <w:rFonts w:ascii="Times New Roman" w:hAnsi="Times New Roman" w:cs="Times New Roman" w:hint="eastAsia"/>
          <w:sz w:val="24"/>
          <w:szCs w:val="24"/>
        </w:rPr>
        <w:t>th</w:t>
      </w:r>
      <w:r w:rsidR="00581FA7">
        <w:rPr>
          <w:rFonts w:ascii="Times New Roman" w:hAnsi="Times New Roman" w:cs="Times New Roman" w:hint="eastAsia"/>
          <w:sz w:val="24"/>
          <w:szCs w:val="24"/>
        </w:rPr>
        <w:t xml:space="preserve"> Edition of the</w:t>
      </w:r>
      <w:r w:rsidRPr="00E967D6">
        <w:rPr>
          <w:rFonts w:ascii="Times New Roman" w:hAnsi="Times New Roman" w:cs="Times New Roman"/>
          <w:sz w:val="24"/>
          <w:szCs w:val="24"/>
        </w:rPr>
        <w:t xml:space="preserve"> International Agricultural Exhibition</w:t>
      </w:r>
      <w:r w:rsidR="00581FA7">
        <w:rPr>
          <w:rFonts w:ascii="Times New Roman" w:hAnsi="Times New Roman" w:cs="Times New Roman" w:hint="eastAsia"/>
          <w:sz w:val="24"/>
          <w:szCs w:val="24"/>
        </w:rPr>
        <w:t xml:space="preserve"> for Africa and the Middle East</w:t>
      </w:r>
      <w:r w:rsidR="007016C6" w:rsidRPr="00E967D6">
        <w:rPr>
          <w:rFonts w:ascii="Times New Roman" w:hAnsi="Times New Roman" w:cs="Times New Roman"/>
          <w:sz w:val="24"/>
          <w:szCs w:val="24"/>
        </w:rPr>
        <w:t xml:space="preserve"> </w:t>
      </w:r>
      <w:r w:rsidR="000306EC" w:rsidRPr="00E967D6">
        <w:rPr>
          <w:rFonts w:ascii="Times New Roman" w:hAnsi="Times New Roman" w:cs="Times New Roman"/>
          <w:sz w:val="24"/>
          <w:szCs w:val="24"/>
        </w:rPr>
        <w:t>(</w:t>
      </w:r>
      <w:bookmarkStart w:id="6" w:name="OLE_LINK1"/>
      <w:bookmarkStart w:id="7" w:name="OLE_LINK2"/>
      <w:r w:rsidR="000306EC" w:rsidRPr="00E967D6">
        <w:rPr>
          <w:rFonts w:ascii="Times New Roman" w:hAnsi="Times New Roman" w:cs="Times New Roman"/>
          <w:sz w:val="24"/>
          <w:szCs w:val="24"/>
        </w:rPr>
        <w:t>SAHARA Expo</w:t>
      </w:r>
      <w:bookmarkEnd w:id="6"/>
      <w:bookmarkEnd w:id="7"/>
      <w:r w:rsidR="00581FA7">
        <w:rPr>
          <w:rFonts w:ascii="Times New Roman" w:hAnsi="Times New Roman" w:cs="Times New Roman" w:hint="eastAsia"/>
          <w:sz w:val="24"/>
          <w:szCs w:val="24"/>
        </w:rPr>
        <w:t xml:space="preserve"> 2026</w:t>
      </w:r>
      <w:r w:rsidR="000306EC" w:rsidRPr="00E967D6">
        <w:rPr>
          <w:rFonts w:ascii="Times New Roman" w:hAnsi="Times New Roman" w:cs="Times New Roman"/>
          <w:sz w:val="24"/>
          <w:szCs w:val="24"/>
        </w:rPr>
        <w:t>).</w:t>
      </w:r>
      <w:r w:rsidRPr="00E967D6">
        <w:rPr>
          <w:rFonts w:ascii="Times New Roman" w:hAnsi="Times New Roman" w:cs="Times New Roman"/>
          <w:sz w:val="24"/>
          <w:szCs w:val="24"/>
        </w:rPr>
        <w:t xml:space="preserve"> </w:t>
      </w:r>
      <w:r w:rsidR="005A4FE5" w:rsidRPr="00E967D6">
        <w:rPr>
          <w:rFonts w:ascii="Times New Roman" w:hAnsi="Times New Roman" w:cs="Times New Roman"/>
          <w:sz w:val="24"/>
          <w:szCs w:val="24"/>
        </w:rPr>
        <w:t xml:space="preserve">Instruments and equipment covering the entire seed industry chain will be featured, mainly including: field </w:t>
      </w:r>
      <w:r w:rsidR="00562C52" w:rsidRPr="00E967D6">
        <w:rPr>
          <w:rFonts w:ascii="Times New Roman" w:hAnsi="Times New Roman" w:cs="Times New Roman"/>
          <w:sz w:val="24"/>
          <w:szCs w:val="24"/>
        </w:rPr>
        <w:t>experimental</w:t>
      </w:r>
      <w:r w:rsidR="005A4FE5" w:rsidRPr="00E967D6">
        <w:rPr>
          <w:rFonts w:ascii="Times New Roman" w:hAnsi="Times New Roman" w:cs="Times New Roman"/>
          <w:sz w:val="24"/>
          <w:szCs w:val="24"/>
        </w:rPr>
        <w:t xml:space="preserve"> machinery for seed breeding, and production; intelligent and information-based technology products (e.g., digital twins, remote operation, Internet of Things); instruments and equipment in the </w:t>
      </w:r>
      <w:r w:rsidR="005A4FE5" w:rsidRPr="00E967D6">
        <w:rPr>
          <w:rFonts w:ascii="Times New Roman" w:hAnsi="Times New Roman" w:cs="Times New Roman"/>
          <w:sz w:val="24"/>
          <w:szCs w:val="24"/>
        </w:rPr>
        <w:lastRenderedPageBreak/>
        <w:t>field of biological breeding; seed processing and comprehensive treatment equipment; testing and measurement equipment for field experiments and laboratory analysis; soil and environmental detection equipment; and poster displays of relevant research achievements in the seed industry.</w:t>
      </w:r>
    </w:p>
    <w:p w14:paraId="222AEDEF" w14:textId="0DEF6FD8" w:rsidR="005A4FE5" w:rsidRPr="00E967D6" w:rsidRDefault="005A4FE5" w:rsidP="000306EC">
      <w:pPr>
        <w:suppressAutoHyphens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67D6">
        <w:rPr>
          <w:rFonts w:ascii="Times New Roman" w:hAnsi="Times New Roman" w:cs="Times New Roman"/>
          <w:b/>
          <w:sz w:val="28"/>
          <w:szCs w:val="28"/>
        </w:rPr>
        <w:t>VI Call for Papers and Topics</w:t>
      </w:r>
    </w:p>
    <w:p w14:paraId="1E08B80C" w14:textId="77777777" w:rsidR="00571F84" w:rsidRPr="00E967D6" w:rsidRDefault="00571F84" w:rsidP="000306EC">
      <w:pPr>
        <w:pStyle w:val="-11"/>
        <w:numPr>
          <w:ilvl w:val="0"/>
          <w:numId w:val="2"/>
        </w:numPr>
        <w:suppressAutoHyphens/>
        <w:spacing w:after="0" w:line="360" w:lineRule="auto"/>
        <w:ind w:left="0" w:firstLine="0"/>
        <w:textAlignment w:val="top"/>
        <w:rPr>
          <w:rStyle w:val="hps"/>
          <w:rFonts w:ascii="Times New Roman" w:hAnsi="Times New Roman"/>
          <w:sz w:val="24"/>
          <w:szCs w:val="24"/>
          <w:lang w:val="en-US"/>
        </w:rPr>
      </w:pPr>
      <w:r w:rsidRPr="00E967D6">
        <w:rPr>
          <w:rStyle w:val="hps"/>
          <w:rFonts w:ascii="Times New Roman" w:hAnsi="Times New Roman"/>
          <w:sz w:val="24"/>
          <w:szCs w:val="24"/>
          <w:lang w:val="en-US"/>
        </w:rPr>
        <w:t>Methods for Field Experiment Management in Seed Breeding and Propagation</w:t>
      </w:r>
    </w:p>
    <w:p w14:paraId="4F897030" w14:textId="77777777" w:rsidR="00571F84" w:rsidRPr="00E967D6" w:rsidRDefault="00571F84" w:rsidP="000306EC">
      <w:pPr>
        <w:pStyle w:val="-11"/>
        <w:numPr>
          <w:ilvl w:val="0"/>
          <w:numId w:val="2"/>
        </w:numPr>
        <w:suppressAutoHyphens/>
        <w:spacing w:after="0" w:line="360" w:lineRule="auto"/>
        <w:ind w:left="0" w:firstLine="0"/>
        <w:textAlignment w:val="top"/>
        <w:rPr>
          <w:rStyle w:val="hps"/>
          <w:rFonts w:ascii="Times New Roman" w:hAnsi="Times New Roman"/>
          <w:sz w:val="24"/>
          <w:szCs w:val="24"/>
          <w:lang w:val="en-US"/>
        </w:rPr>
      </w:pPr>
      <w:r w:rsidRPr="00E967D6">
        <w:rPr>
          <w:rStyle w:val="hps"/>
          <w:rFonts w:ascii="Times New Roman" w:hAnsi="Times New Roman"/>
          <w:sz w:val="24"/>
          <w:szCs w:val="24"/>
          <w:lang w:val="en-US"/>
        </w:rPr>
        <w:t>Agricultural Machinery-Agronomy Integration Technology for Crop Breeding</w:t>
      </w:r>
    </w:p>
    <w:p w14:paraId="66A1B462" w14:textId="77777777" w:rsidR="00571F84" w:rsidRPr="00E967D6" w:rsidRDefault="00571F84" w:rsidP="000306EC">
      <w:pPr>
        <w:pStyle w:val="-11"/>
        <w:numPr>
          <w:ilvl w:val="0"/>
          <w:numId w:val="2"/>
        </w:numPr>
        <w:suppressAutoHyphens/>
        <w:spacing w:after="0" w:line="360" w:lineRule="auto"/>
        <w:ind w:left="0" w:firstLine="0"/>
        <w:textAlignment w:val="top"/>
        <w:rPr>
          <w:rStyle w:val="hps"/>
          <w:rFonts w:ascii="Times New Roman" w:hAnsi="Times New Roman"/>
          <w:sz w:val="24"/>
          <w:szCs w:val="24"/>
          <w:lang w:val="en-US"/>
        </w:rPr>
      </w:pPr>
      <w:r w:rsidRPr="00E967D6">
        <w:rPr>
          <w:rStyle w:val="hps"/>
          <w:rFonts w:ascii="Times New Roman" w:hAnsi="Times New Roman"/>
          <w:sz w:val="24"/>
          <w:szCs w:val="24"/>
          <w:lang w:val="en-US"/>
        </w:rPr>
        <w:t>Mechanization Technology and Equipment for Seed Breeding, Propagation and Production</w:t>
      </w:r>
    </w:p>
    <w:p w14:paraId="6491F05C" w14:textId="77777777" w:rsidR="00571F84" w:rsidRPr="00E967D6" w:rsidRDefault="00571F84" w:rsidP="000306EC">
      <w:pPr>
        <w:pStyle w:val="-11"/>
        <w:numPr>
          <w:ilvl w:val="0"/>
          <w:numId w:val="2"/>
        </w:numPr>
        <w:suppressAutoHyphens/>
        <w:spacing w:after="0" w:line="360" w:lineRule="auto"/>
        <w:ind w:left="0" w:firstLine="0"/>
        <w:textAlignment w:val="top"/>
        <w:rPr>
          <w:rStyle w:val="hps"/>
          <w:rFonts w:ascii="Times New Roman" w:hAnsi="Times New Roman"/>
          <w:sz w:val="24"/>
          <w:szCs w:val="24"/>
          <w:lang w:val="en-US"/>
        </w:rPr>
      </w:pPr>
      <w:r w:rsidRPr="00E967D6">
        <w:rPr>
          <w:rStyle w:val="hps"/>
          <w:rFonts w:ascii="Times New Roman" w:hAnsi="Times New Roman"/>
          <w:sz w:val="24"/>
          <w:szCs w:val="24"/>
          <w:lang w:val="en-US"/>
        </w:rPr>
        <w:t>Seed Digitalization and Informatization Technology</w:t>
      </w:r>
    </w:p>
    <w:p w14:paraId="4DBEF4AE" w14:textId="77777777" w:rsidR="00571F84" w:rsidRPr="00E967D6" w:rsidRDefault="00571F84" w:rsidP="000306EC">
      <w:pPr>
        <w:pStyle w:val="-11"/>
        <w:numPr>
          <w:ilvl w:val="0"/>
          <w:numId w:val="2"/>
        </w:numPr>
        <w:suppressAutoHyphens/>
        <w:spacing w:after="0" w:line="360" w:lineRule="auto"/>
        <w:ind w:left="0" w:firstLine="0"/>
        <w:textAlignment w:val="top"/>
        <w:rPr>
          <w:rStyle w:val="hps"/>
          <w:rFonts w:ascii="Times New Roman" w:hAnsi="Times New Roman"/>
          <w:sz w:val="24"/>
          <w:szCs w:val="24"/>
          <w:lang w:val="en-US"/>
        </w:rPr>
      </w:pPr>
      <w:r w:rsidRPr="00E967D6">
        <w:rPr>
          <w:rStyle w:val="hps"/>
          <w:rFonts w:ascii="Times New Roman" w:hAnsi="Times New Roman"/>
          <w:sz w:val="24"/>
          <w:szCs w:val="24"/>
          <w:lang w:val="en-US"/>
        </w:rPr>
        <w:t>Seed Processing, Testing Technology and Equipment</w:t>
      </w:r>
    </w:p>
    <w:p w14:paraId="31BD8955" w14:textId="77777777" w:rsidR="00571F84" w:rsidRPr="00E967D6" w:rsidRDefault="00571F84" w:rsidP="000306EC">
      <w:pPr>
        <w:pStyle w:val="-11"/>
        <w:numPr>
          <w:ilvl w:val="0"/>
          <w:numId w:val="2"/>
        </w:numPr>
        <w:suppressAutoHyphens/>
        <w:spacing w:after="0" w:line="360" w:lineRule="auto"/>
        <w:ind w:left="0" w:firstLine="0"/>
        <w:textAlignment w:val="top"/>
        <w:rPr>
          <w:rStyle w:val="hps"/>
          <w:rFonts w:ascii="Times New Roman" w:hAnsi="Times New Roman"/>
          <w:sz w:val="24"/>
          <w:szCs w:val="24"/>
          <w:lang w:val="en-US"/>
        </w:rPr>
      </w:pPr>
      <w:r w:rsidRPr="00E967D6">
        <w:rPr>
          <w:rStyle w:val="hps"/>
          <w:rFonts w:ascii="Times New Roman" w:hAnsi="Times New Roman"/>
          <w:sz w:val="24"/>
          <w:szCs w:val="24"/>
          <w:lang w:val="en-US"/>
        </w:rPr>
        <w:t>Smart Agriculture-Related Technology and Equipment</w:t>
      </w:r>
    </w:p>
    <w:p w14:paraId="6ABEACA2" w14:textId="4F4A5EB7" w:rsidR="00571F84" w:rsidRPr="00E967D6" w:rsidRDefault="00571F84" w:rsidP="000306EC">
      <w:pPr>
        <w:pStyle w:val="-11"/>
        <w:numPr>
          <w:ilvl w:val="0"/>
          <w:numId w:val="2"/>
        </w:numPr>
        <w:suppressAutoHyphens/>
        <w:spacing w:after="0" w:line="360" w:lineRule="auto"/>
        <w:ind w:left="0" w:firstLine="0"/>
        <w:jc w:val="both"/>
        <w:textAlignment w:val="top"/>
        <w:rPr>
          <w:rStyle w:val="hps"/>
          <w:rFonts w:ascii="Times New Roman" w:hAnsi="Times New Roman"/>
          <w:sz w:val="24"/>
          <w:szCs w:val="24"/>
          <w:lang w:val="en-US"/>
        </w:rPr>
      </w:pPr>
      <w:r w:rsidRPr="00E967D6">
        <w:rPr>
          <w:rStyle w:val="hps"/>
          <w:rFonts w:ascii="Times New Roman" w:hAnsi="Times New Roman"/>
          <w:sz w:val="24"/>
          <w:szCs w:val="24"/>
          <w:lang w:val="en-US"/>
        </w:rPr>
        <w:t>Technology and Equipment for Seed Breeding, Propagation and Production in Protected Environments</w:t>
      </w:r>
    </w:p>
    <w:p w14:paraId="6CA60A3D" w14:textId="77777777" w:rsidR="00505651" w:rsidRPr="00E967D6" w:rsidRDefault="00505651" w:rsidP="00505651">
      <w:pPr>
        <w:pStyle w:val="-11"/>
        <w:numPr>
          <w:ilvl w:val="0"/>
          <w:numId w:val="2"/>
        </w:numPr>
        <w:suppressAutoHyphens/>
        <w:spacing w:after="0" w:line="360" w:lineRule="auto"/>
        <w:ind w:left="0" w:firstLine="0"/>
        <w:textAlignment w:val="top"/>
        <w:rPr>
          <w:rStyle w:val="hps"/>
          <w:rFonts w:ascii="Times New Roman" w:hAnsi="Times New Roman"/>
          <w:sz w:val="24"/>
          <w:szCs w:val="24"/>
          <w:lang w:val="en-US"/>
        </w:rPr>
      </w:pPr>
      <w:r w:rsidRPr="00E967D6">
        <w:rPr>
          <w:rStyle w:val="hps"/>
          <w:rFonts w:ascii="Times New Roman" w:hAnsi="Times New Roman"/>
          <w:sz w:val="24"/>
          <w:szCs w:val="24"/>
          <w:lang w:val="en-US"/>
        </w:rPr>
        <w:t xml:space="preserve">New Technologies for irrigation and farm machinery </w:t>
      </w:r>
    </w:p>
    <w:p w14:paraId="5DB796C1" w14:textId="28DE1454" w:rsidR="003B17DB" w:rsidRPr="00E967D6" w:rsidRDefault="002A28E9" w:rsidP="000306EC">
      <w:pPr>
        <w:pStyle w:val="-11"/>
        <w:numPr>
          <w:ilvl w:val="0"/>
          <w:numId w:val="2"/>
        </w:numPr>
        <w:suppressAutoHyphens/>
        <w:spacing w:after="0" w:line="36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E967D6">
        <w:rPr>
          <w:rFonts w:ascii="Times New Roman" w:hAnsi="Times New Roman" w:cs="Times New Roman"/>
          <w:snapToGrid w:val="0"/>
          <w:sz w:val="24"/>
          <w:szCs w:val="24"/>
          <w:lang w:val="en-GB"/>
        </w:rPr>
        <w:t>Other related topics</w:t>
      </w:r>
    </w:p>
    <w:p w14:paraId="671F6358" w14:textId="00477567" w:rsidR="003B17DB" w:rsidRPr="00E967D6" w:rsidRDefault="002A28E9" w:rsidP="000306EC">
      <w:pPr>
        <w:suppressAutoHyphens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967D6">
        <w:rPr>
          <w:rFonts w:ascii="Times New Roman" w:hAnsi="Times New Roman" w:cs="Times New Roman"/>
          <w:sz w:val="24"/>
          <w:szCs w:val="24"/>
        </w:rPr>
        <w:t xml:space="preserve">Abstracts and full papers are accepted in English and shall be published in Conference Proceedings </w:t>
      </w:r>
      <w:r w:rsidRPr="00E967D6">
        <w:rPr>
          <w:rFonts w:ascii="Times New Roman" w:eastAsia="SimSun" w:hAnsi="Times New Roman" w:cs="Times New Roman"/>
          <w:sz w:val="24"/>
          <w:szCs w:val="24"/>
        </w:rPr>
        <w:t>(</w:t>
      </w:r>
      <w:r w:rsidR="00562C52" w:rsidRPr="00E967D6">
        <w:rPr>
          <w:rFonts w:ascii="Times New Roman" w:hAnsi="Times New Roman" w:cs="Times New Roman"/>
          <w:sz w:val="24"/>
          <w:szCs w:val="24"/>
        </w:rPr>
        <w:t>f</w:t>
      </w:r>
      <w:r w:rsidRPr="00E967D6">
        <w:rPr>
          <w:rFonts w:ascii="Times New Roman" w:hAnsi="Times New Roman" w:cs="Times New Roman"/>
          <w:sz w:val="24"/>
          <w:szCs w:val="24"/>
        </w:rPr>
        <w:t xml:space="preserve">ree </w:t>
      </w:r>
      <w:r w:rsidR="00562C52" w:rsidRPr="00E967D6">
        <w:rPr>
          <w:rFonts w:ascii="Times New Roman" w:hAnsi="Times New Roman" w:cs="Times New Roman"/>
          <w:sz w:val="24"/>
          <w:szCs w:val="24"/>
        </w:rPr>
        <w:t>in</w:t>
      </w:r>
      <w:r w:rsidRPr="00E967D6">
        <w:rPr>
          <w:rFonts w:ascii="Times New Roman" w:hAnsi="Times New Roman" w:cs="Times New Roman"/>
          <w:sz w:val="24"/>
          <w:szCs w:val="24"/>
        </w:rPr>
        <w:t xml:space="preserve"> charge) or International Academic Journals. </w:t>
      </w:r>
      <w:r w:rsidR="00FF343E" w:rsidRPr="00FF343E">
        <w:rPr>
          <w:rFonts w:ascii="Times New Roman" w:hAnsi="Times New Roman" w:cs="Times New Roman"/>
          <w:sz w:val="24"/>
          <w:szCs w:val="24"/>
        </w:rPr>
        <w:t xml:space="preserve">For the format of the </w:t>
      </w:r>
      <w:r w:rsidR="00FF343E">
        <w:rPr>
          <w:rFonts w:ascii="Times New Roman" w:hAnsi="Times New Roman" w:cs="Times New Roman" w:hint="eastAsia"/>
          <w:sz w:val="24"/>
          <w:szCs w:val="24"/>
        </w:rPr>
        <w:t>paper</w:t>
      </w:r>
      <w:r w:rsidR="00FF343E" w:rsidRPr="00FF343E">
        <w:rPr>
          <w:rFonts w:ascii="Times New Roman" w:hAnsi="Times New Roman" w:cs="Times New Roman"/>
          <w:sz w:val="24"/>
          <w:szCs w:val="24"/>
        </w:rPr>
        <w:t xml:space="preserve"> writing, please refer to the template</w:t>
      </w:r>
      <w:r w:rsidR="00FF343E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E967D6">
        <w:rPr>
          <w:rFonts w:ascii="Times New Roman" w:hAnsi="Times New Roman" w:cs="Times New Roman"/>
          <w:sz w:val="24"/>
          <w:szCs w:val="24"/>
        </w:rPr>
        <w:t>Authors willing to publish their papers in international academic journals need to pay an additional fee. Deadlines for paper submission are as shown in the table below:</w:t>
      </w:r>
    </w:p>
    <w:tbl>
      <w:tblPr>
        <w:tblW w:w="5000" w:type="pct"/>
        <w:tblBorders>
          <w:top w:val="single" w:sz="4" w:space="0" w:color="996600"/>
          <w:left w:val="single" w:sz="4" w:space="0" w:color="996600"/>
          <w:bottom w:val="single" w:sz="4" w:space="0" w:color="996600"/>
          <w:right w:val="single" w:sz="4" w:space="0" w:color="996600"/>
          <w:insideH w:val="single" w:sz="4" w:space="0" w:color="996600"/>
          <w:insideV w:val="single" w:sz="4" w:space="0" w:color="996600"/>
        </w:tblBorders>
        <w:tblLook w:val="04A0" w:firstRow="1" w:lastRow="0" w:firstColumn="1" w:lastColumn="0" w:noHBand="0" w:noVBand="1"/>
      </w:tblPr>
      <w:tblGrid>
        <w:gridCol w:w="4283"/>
        <w:gridCol w:w="4211"/>
      </w:tblGrid>
      <w:tr w:rsidR="0046513F" w:rsidRPr="00E967D6" w14:paraId="4A537C33" w14:textId="77777777">
        <w:trPr>
          <w:trHeight w:val="284"/>
        </w:trPr>
        <w:tc>
          <w:tcPr>
            <w:tcW w:w="2521" w:type="pct"/>
            <w:shd w:val="clear" w:color="auto" w:fill="FFFFA7"/>
            <w:vAlign w:val="center"/>
          </w:tcPr>
          <w:p w14:paraId="71C66A9D" w14:textId="2FCE30AC" w:rsidR="0046513F" w:rsidRPr="00E967D6" w:rsidRDefault="0046513F" w:rsidP="000306EC">
            <w:pPr>
              <w:suppressAutoHyphens/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color w:val="0A0C2E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b/>
                <w:bCs/>
                <w:color w:val="0A0C2E"/>
                <w:sz w:val="24"/>
                <w:szCs w:val="24"/>
              </w:rPr>
              <w:t>Item</w:t>
            </w:r>
          </w:p>
        </w:tc>
        <w:tc>
          <w:tcPr>
            <w:tcW w:w="2479" w:type="pct"/>
            <w:shd w:val="clear" w:color="auto" w:fill="F4EEBE"/>
            <w:vAlign w:val="center"/>
          </w:tcPr>
          <w:p w14:paraId="63F5087C" w14:textId="6AD438D7" w:rsidR="0046513F" w:rsidRPr="00E967D6" w:rsidRDefault="0046513F" w:rsidP="000306EC">
            <w:pPr>
              <w:suppressAutoHyphens/>
              <w:spacing w:line="360" w:lineRule="auto"/>
              <w:ind w:leftChars="100"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Deadline</w:t>
            </w:r>
          </w:p>
        </w:tc>
      </w:tr>
      <w:tr w:rsidR="003B17DB" w:rsidRPr="00E967D6" w14:paraId="1EE37454" w14:textId="77777777">
        <w:trPr>
          <w:trHeight w:val="284"/>
        </w:trPr>
        <w:tc>
          <w:tcPr>
            <w:tcW w:w="2521" w:type="pct"/>
            <w:shd w:val="clear" w:color="auto" w:fill="FFFFA7"/>
            <w:vAlign w:val="center"/>
          </w:tcPr>
          <w:p w14:paraId="3A332320" w14:textId="77777777" w:rsidR="003B17DB" w:rsidRPr="00E967D6" w:rsidRDefault="002A28E9" w:rsidP="000306EC">
            <w:pPr>
              <w:suppressAutoHyphens/>
              <w:spacing w:line="360" w:lineRule="auto"/>
              <w:ind w:left="284"/>
              <w:rPr>
                <w:rFonts w:ascii="Times New Roman" w:hAnsi="Times New Roman" w:cs="Times New Roman"/>
                <w:color w:val="0A0C2E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color w:val="0A0C2E"/>
                <w:sz w:val="24"/>
                <w:szCs w:val="24"/>
              </w:rPr>
              <w:t>Abstract submission</w:t>
            </w:r>
          </w:p>
        </w:tc>
        <w:tc>
          <w:tcPr>
            <w:tcW w:w="2479" w:type="pct"/>
            <w:shd w:val="clear" w:color="auto" w:fill="F4EEBE"/>
            <w:vAlign w:val="center"/>
          </w:tcPr>
          <w:p w14:paraId="56D75BA4" w14:textId="57CAE7D0" w:rsidR="003B17DB" w:rsidRPr="00E967D6" w:rsidRDefault="0046513F" w:rsidP="000306EC">
            <w:pPr>
              <w:suppressAutoHyphens/>
              <w:spacing w:line="36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March 31, 2026</w:t>
            </w:r>
          </w:p>
        </w:tc>
      </w:tr>
      <w:tr w:rsidR="003B17DB" w:rsidRPr="00E967D6" w14:paraId="55D16BCA" w14:textId="77777777">
        <w:trPr>
          <w:trHeight w:val="284"/>
        </w:trPr>
        <w:tc>
          <w:tcPr>
            <w:tcW w:w="2521" w:type="pct"/>
            <w:shd w:val="clear" w:color="auto" w:fill="FFFFA7"/>
            <w:vAlign w:val="center"/>
          </w:tcPr>
          <w:p w14:paraId="16F27483" w14:textId="276BA18E" w:rsidR="003B17DB" w:rsidRPr="00E967D6" w:rsidRDefault="0046513F" w:rsidP="000306EC">
            <w:pPr>
              <w:suppressAutoHyphens/>
              <w:spacing w:line="360" w:lineRule="auto"/>
              <w:ind w:left="284"/>
              <w:rPr>
                <w:rFonts w:ascii="Times New Roman" w:hAnsi="Times New Roman" w:cs="Times New Roman"/>
                <w:color w:val="0A0C2E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color w:val="0A0C2E"/>
                <w:sz w:val="24"/>
                <w:szCs w:val="24"/>
              </w:rPr>
              <w:t>Acceptance Notification</w:t>
            </w:r>
            <w:r w:rsidRPr="00E967D6">
              <w:rPr>
                <w:rFonts w:ascii="Times New Roman" w:hAnsi="Times New Roman" w:cs="Times New Roman"/>
                <w:color w:val="0A0C2E"/>
                <w:sz w:val="24"/>
                <w:szCs w:val="24"/>
              </w:rPr>
              <w:tab/>
            </w:r>
          </w:p>
        </w:tc>
        <w:tc>
          <w:tcPr>
            <w:tcW w:w="2479" w:type="pct"/>
            <w:shd w:val="clear" w:color="auto" w:fill="F4EEBE"/>
            <w:vAlign w:val="center"/>
          </w:tcPr>
          <w:p w14:paraId="6E6C8FB1" w14:textId="2D1BDFD7" w:rsidR="003B17DB" w:rsidRPr="00E967D6" w:rsidRDefault="0046513F" w:rsidP="000306EC">
            <w:pPr>
              <w:suppressAutoHyphens/>
              <w:spacing w:line="36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April 30, 2026</w:t>
            </w:r>
          </w:p>
        </w:tc>
      </w:tr>
      <w:tr w:rsidR="003B17DB" w:rsidRPr="00E967D6" w14:paraId="7FF70E03" w14:textId="77777777">
        <w:trPr>
          <w:trHeight w:val="284"/>
        </w:trPr>
        <w:tc>
          <w:tcPr>
            <w:tcW w:w="2521" w:type="pct"/>
            <w:shd w:val="clear" w:color="auto" w:fill="FFFFA7"/>
            <w:vAlign w:val="center"/>
          </w:tcPr>
          <w:p w14:paraId="5E211333" w14:textId="77777777" w:rsidR="003B17DB" w:rsidRPr="00E967D6" w:rsidRDefault="002A28E9" w:rsidP="000306EC">
            <w:pPr>
              <w:suppressAutoHyphens/>
              <w:spacing w:line="360" w:lineRule="auto"/>
              <w:ind w:left="284"/>
              <w:rPr>
                <w:rFonts w:ascii="Times New Roman" w:hAnsi="Times New Roman" w:cs="Times New Roman"/>
                <w:color w:val="0A0C2E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color w:val="0A0C2E"/>
                <w:sz w:val="24"/>
                <w:szCs w:val="24"/>
              </w:rPr>
              <w:t>Full-paper submission</w:t>
            </w:r>
          </w:p>
        </w:tc>
        <w:tc>
          <w:tcPr>
            <w:tcW w:w="2479" w:type="pct"/>
            <w:shd w:val="clear" w:color="auto" w:fill="F4EEBE"/>
            <w:vAlign w:val="center"/>
          </w:tcPr>
          <w:p w14:paraId="35EA7E2B" w14:textId="7C08A77A" w:rsidR="003B17DB" w:rsidRPr="00E967D6" w:rsidRDefault="0046513F" w:rsidP="000306EC">
            <w:pPr>
              <w:suppressAutoHyphens/>
              <w:spacing w:line="36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June 30, 2026</w:t>
            </w:r>
          </w:p>
        </w:tc>
      </w:tr>
      <w:tr w:rsidR="003B17DB" w:rsidRPr="00E967D6" w14:paraId="30305994" w14:textId="77777777">
        <w:trPr>
          <w:trHeight w:val="284"/>
        </w:trPr>
        <w:tc>
          <w:tcPr>
            <w:tcW w:w="2521" w:type="pct"/>
            <w:shd w:val="clear" w:color="auto" w:fill="FFFFA7"/>
            <w:vAlign w:val="center"/>
          </w:tcPr>
          <w:p w14:paraId="43E1737D" w14:textId="32AC662D" w:rsidR="003B17DB" w:rsidRPr="00E967D6" w:rsidRDefault="002A28E9" w:rsidP="00505651">
            <w:pPr>
              <w:suppressAutoHyphens/>
              <w:spacing w:line="360" w:lineRule="auto"/>
              <w:ind w:left="284"/>
              <w:rPr>
                <w:rFonts w:ascii="Times New Roman" w:hAnsi="Times New Roman" w:cs="Times New Roman"/>
                <w:color w:val="0A0C2E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color w:val="0A0C2E"/>
                <w:sz w:val="24"/>
                <w:szCs w:val="24"/>
              </w:rPr>
              <w:t>Registration</w:t>
            </w:r>
            <w:r w:rsidR="0046513F" w:rsidRPr="00E967D6">
              <w:rPr>
                <w:rFonts w:ascii="Times New Roman" w:hAnsi="Times New Roman" w:cs="Times New Roman"/>
                <w:color w:val="0A0C2E"/>
                <w:sz w:val="24"/>
                <w:szCs w:val="24"/>
              </w:rPr>
              <w:t xml:space="preserve"> </w:t>
            </w:r>
          </w:p>
        </w:tc>
        <w:tc>
          <w:tcPr>
            <w:tcW w:w="2479" w:type="pct"/>
            <w:shd w:val="clear" w:color="auto" w:fill="F4EEBE"/>
            <w:vAlign w:val="center"/>
          </w:tcPr>
          <w:p w14:paraId="3B18598D" w14:textId="352F306A" w:rsidR="003B17DB" w:rsidRPr="00E967D6" w:rsidRDefault="0046513F" w:rsidP="000306EC">
            <w:pPr>
              <w:suppressAutoHyphens/>
              <w:spacing w:line="36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July 31, 2026</w:t>
            </w:r>
          </w:p>
        </w:tc>
      </w:tr>
    </w:tbl>
    <w:p w14:paraId="6226F892" w14:textId="244CC2F7" w:rsidR="0046513F" w:rsidRPr="00E967D6" w:rsidRDefault="0046513F" w:rsidP="000306EC">
      <w:pPr>
        <w:suppressAutoHyphens/>
        <w:spacing w:beforeLines="50" w:before="156" w:afterLines="50" w:after="156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67D6">
        <w:rPr>
          <w:rFonts w:ascii="Times New Roman" w:hAnsi="Times New Roman" w:cs="Times New Roman"/>
          <w:b/>
          <w:sz w:val="28"/>
          <w:szCs w:val="28"/>
        </w:rPr>
        <w:t>VII Conference registration fee</w:t>
      </w:r>
    </w:p>
    <w:p w14:paraId="5F5B6CB1" w14:textId="2573029A" w:rsidR="0046513F" w:rsidRPr="00E967D6" w:rsidRDefault="0046513F" w:rsidP="000306EC">
      <w:pPr>
        <w:suppressAutoHyphens/>
        <w:spacing w:beforeLines="50" w:before="156" w:afterLines="50" w:after="156" w:line="360" w:lineRule="auto"/>
        <w:rPr>
          <w:rStyle w:val="hps"/>
          <w:rFonts w:ascii="Times New Roman" w:hAnsi="Times New Roman"/>
          <w:kern w:val="0"/>
          <w:sz w:val="24"/>
          <w:szCs w:val="24"/>
        </w:rPr>
      </w:pPr>
      <w:r w:rsidRPr="00E967D6">
        <w:rPr>
          <w:rStyle w:val="hps"/>
          <w:rFonts w:ascii="Times New Roman" w:eastAsia="Times New Roman" w:hAnsi="Times New Roman"/>
          <w:kern w:val="0"/>
          <w:sz w:val="24"/>
          <w:szCs w:val="24"/>
          <w:lang w:eastAsia="en-US"/>
        </w:rPr>
        <w:t xml:space="preserve">The conference registration fee for participants is USD </w:t>
      </w:r>
      <w:r w:rsidR="003A5FA3" w:rsidRPr="00E967D6">
        <w:rPr>
          <w:rStyle w:val="hps"/>
          <w:rFonts w:ascii="Times New Roman" w:hAnsi="Times New Roman"/>
          <w:kern w:val="0"/>
          <w:sz w:val="24"/>
          <w:szCs w:val="24"/>
        </w:rPr>
        <w:t>3</w:t>
      </w:r>
      <w:r w:rsidR="00EE37CB" w:rsidRPr="00E967D6">
        <w:rPr>
          <w:rStyle w:val="hps"/>
          <w:rFonts w:ascii="Times New Roman" w:hAnsi="Times New Roman"/>
          <w:kern w:val="0"/>
          <w:sz w:val="24"/>
          <w:szCs w:val="24"/>
        </w:rPr>
        <w:t>5</w:t>
      </w:r>
      <w:r w:rsidRPr="00E967D6">
        <w:rPr>
          <w:rStyle w:val="hps"/>
          <w:rFonts w:ascii="Times New Roman" w:eastAsia="Times New Roman" w:hAnsi="Times New Roman"/>
          <w:kern w:val="0"/>
          <w:sz w:val="24"/>
          <w:szCs w:val="24"/>
          <w:lang w:eastAsia="en-US"/>
        </w:rPr>
        <w:t>0</w:t>
      </w:r>
      <w:r w:rsidR="000306EC" w:rsidRPr="00E967D6">
        <w:rPr>
          <w:rStyle w:val="hps"/>
          <w:rFonts w:ascii="Times New Roman" w:hAnsi="Times New Roman"/>
          <w:kern w:val="0"/>
          <w:sz w:val="24"/>
          <w:szCs w:val="24"/>
        </w:rPr>
        <w:t>, for the students is USD 1</w:t>
      </w:r>
      <w:r w:rsidR="00505651" w:rsidRPr="00E967D6">
        <w:rPr>
          <w:rStyle w:val="hps"/>
          <w:rFonts w:ascii="Times New Roman" w:hAnsi="Times New Roman"/>
          <w:kern w:val="0"/>
          <w:sz w:val="24"/>
          <w:szCs w:val="24"/>
        </w:rPr>
        <w:t>50</w:t>
      </w:r>
      <w:r w:rsidRPr="00E967D6">
        <w:rPr>
          <w:rStyle w:val="hps"/>
          <w:rFonts w:ascii="Times New Roman" w:eastAsia="Times New Roman" w:hAnsi="Times New Roman"/>
          <w:kern w:val="0"/>
          <w:sz w:val="24"/>
          <w:szCs w:val="24"/>
          <w:lang w:eastAsia="en-US"/>
        </w:rPr>
        <w:t>.</w:t>
      </w:r>
    </w:p>
    <w:p w14:paraId="0100F765" w14:textId="1380402D" w:rsidR="0046513F" w:rsidRPr="00E967D6" w:rsidRDefault="002A28E9" w:rsidP="000306EC">
      <w:pPr>
        <w:suppressAutoHyphens/>
        <w:spacing w:beforeLines="50" w:before="156" w:afterLines="50" w:after="156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67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VIII </w:t>
      </w:r>
      <w:r w:rsidR="0046513F" w:rsidRPr="00E967D6">
        <w:rPr>
          <w:rFonts w:ascii="Times New Roman" w:hAnsi="Times New Roman" w:cs="Times New Roman"/>
          <w:b/>
          <w:bCs/>
          <w:sz w:val="28"/>
          <w:szCs w:val="28"/>
        </w:rPr>
        <w:t>Conference committees</w:t>
      </w:r>
    </w:p>
    <w:p w14:paraId="3295CDF7" w14:textId="609F2F56" w:rsidR="009827C0" w:rsidRPr="00E967D6" w:rsidRDefault="009827C0" w:rsidP="000306EC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7D6">
        <w:rPr>
          <w:rFonts w:ascii="Times New Roman" w:hAnsi="Times New Roman" w:cs="Times New Roman"/>
          <w:b/>
          <w:bCs/>
          <w:sz w:val="24"/>
          <w:szCs w:val="24"/>
        </w:rPr>
        <w:t>Chair of the Conference Committee</w:t>
      </w:r>
      <w:r w:rsidR="00134550">
        <w:rPr>
          <w:rFonts w:ascii="Times New Roman" w:hAnsi="Times New Roman" w:cs="Times New Roman" w:hint="eastAsia"/>
          <w:b/>
          <w:bCs/>
          <w:sz w:val="24"/>
          <w:szCs w:val="24"/>
        </w:rPr>
        <w:t>:</w:t>
      </w:r>
    </w:p>
    <w:p w14:paraId="380B42F0" w14:textId="71BCBEE0" w:rsidR="009827C0" w:rsidRPr="00E967D6" w:rsidRDefault="00CC736D" w:rsidP="000306EC">
      <w:pPr>
        <w:suppressAutoHyphens/>
        <w:spacing w:beforeLines="50" w:before="156" w:afterLines="50" w:after="156" w:line="360" w:lineRule="auto"/>
        <w:rPr>
          <w:rFonts w:ascii="Times New Roman" w:hAnsi="Times New Roman" w:cs="Times New Roman"/>
          <w:sz w:val="24"/>
          <w:szCs w:val="24"/>
        </w:rPr>
      </w:pPr>
      <w:r w:rsidRPr="00E967D6">
        <w:rPr>
          <w:rFonts w:ascii="Times New Roman" w:hAnsi="Times New Roman" w:cs="Times New Roman"/>
          <w:sz w:val="24"/>
          <w:szCs w:val="24"/>
        </w:rPr>
        <w:t xml:space="preserve">Prof. Dr. </w:t>
      </w:r>
      <w:r w:rsidR="009827C0" w:rsidRPr="00E967D6">
        <w:rPr>
          <w:rFonts w:ascii="Times New Roman" w:hAnsi="Times New Roman" w:cs="Times New Roman"/>
          <w:sz w:val="24"/>
          <w:szCs w:val="24"/>
        </w:rPr>
        <w:t>Shang Shuqi</w:t>
      </w:r>
    </w:p>
    <w:p w14:paraId="63441866" w14:textId="11BC6221" w:rsidR="00CC736D" w:rsidRPr="00E967D6" w:rsidRDefault="00CC736D" w:rsidP="00CC736D">
      <w:pPr>
        <w:suppressAutoHyphens/>
        <w:spacing w:beforeLines="50" w:before="156" w:afterLines="50" w:after="156" w:line="360" w:lineRule="auto"/>
        <w:rPr>
          <w:rFonts w:ascii="Times New Roman" w:hAnsi="Times New Roman" w:cs="Times New Roman"/>
          <w:sz w:val="24"/>
          <w:szCs w:val="24"/>
        </w:rPr>
      </w:pPr>
      <w:r w:rsidRPr="00E967D6">
        <w:rPr>
          <w:rFonts w:ascii="Times New Roman" w:hAnsi="Times New Roman" w:cs="Times New Roman"/>
          <w:b/>
          <w:sz w:val="24"/>
          <w:szCs w:val="24"/>
        </w:rPr>
        <w:t xml:space="preserve">Co-Chair: </w:t>
      </w:r>
      <w:r w:rsidRPr="00E967D6">
        <w:rPr>
          <w:rFonts w:ascii="Times New Roman" w:hAnsi="Times New Roman" w:cs="Times New Roman"/>
          <w:sz w:val="24"/>
          <w:szCs w:val="24"/>
        </w:rPr>
        <w:t>Prof. Dr. Wafaa Abdel Reheem</w:t>
      </w:r>
    </w:p>
    <w:p w14:paraId="0FA6069E" w14:textId="33D3EB28" w:rsidR="0046513F" w:rsidRPr="00E967D6" w:rsidRDefault="0046513F" w:rsidP="000306EC">
      <w:pPr>
        <w:suppressAutoHyphens/>
        <w:spacing w:beforeLines="50" w:before="156" w:afterLines="50" w:after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7D6">
        <w:rPr>
          <w:rFonts w:ascii="Times New Roman" w:hAnsi="Times New Roman" w:cs="Times New Roman"/>
          <w:b/>
          <w:bCs/>
          <w:sz w:val="24"/>
          <w:szCs w:val="24"/>
        </w:rPr>
        <w:t>Members of the Academic Committee</w:t>
      </w:r>
    </w:p>
    <w:tbl>
      <w:tblPr>
        <w:tblStyle w:val="Tabellrutenett"/>
        <w:tblW w:w="52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2071"/>
        <w:gridCol w:w="2073"/>
        <w:gridCol w:w="2258"/>
      </w:tblGrid>
      <w:tr w:rsidR="00E967D6" w:rsidRPr="00E967D6" w14:paraId="5A149814" w14:textId="34F2FE1F" w:rsidTr="00E967D6">
        <w:tc>
          <w:tcPr>
            <w:tcW w:w="1387" w:type="pct"/>
          </w:tcPr>
          <w:p w14:paraId="3A6BB260" w14:textId="64904066" w:rsidR="0046513F" w:rsidRPr="00E967D6" w:rsidRDefault="0046513F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Chen Xuegeng</w:t>
            </w:r>
          </w:p>
        </w:tc>
        <w:tc>
          <w:tcPr>
            <w:tcW w:w="1168" w:type="pct"/>
          </w:tcPr>
          <w:p w14:paraId="50A6D747" w14:textId="307C9621" w:rsidR="0046513F" w:rsidRPr="00E967D6" w:rsidRDefault="0046513F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Shang Shuqi</w:t>
            </w:r>
          </w:p>
        </w:tc>
        <w:tc>
          <w:tcPr>
            <w:tcW w:w="1170" w:type="pct"/>
          </w:tcPr>
          <w:p w14:paraId="2B9DA6CC" w14:textId="00EFF088" w:rsidR="0046513F" w:rsidRPr="00E967D6" w:rsidRDefault="0046513F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Vladislav Minin</w:t>
            </w:r>
          </w:p>
        </w:tc>
        <w:tc>
          <w:tcPr>
            <w:tcW w:w="1274" w:type="pct"/>
          </w:tcPr>
          <w:p w14:paraId="690BCD6A" w14:textId="700A8B23" w:rsidR="0046513F" w:rsidRPr="00E967D6" w:rsidRDefault="00A87681" w:rsidP="00CC736D">
            <w:pPr>
              <w:spacing w:line="360" w:lineRule="auto"/>
              <w:ind w:leftChars="-23" w:left="-4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OLE_LINK6"/>
            <w:bookmarkStart w:id="9" w:name="OLE_LINK7"/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Wafaa Abdel Reheem</w:t>
            </w:r>
            <w:bookmarkEnd w:id="8"/>
            <w:bookmarkEnd w:id="9"/>
          </w:p>
        </w:tc>
      </w:tr>
      <w:tr w:rsidR="00E967D6" w:rsidRPr="00E967D6" w14:paraId="4DF4A04C" w14:textId="04D459C4" w:rsidTr="00E967D6">
        <w:tc>
          <w:tcPr>
            <w:tcW w:w="1387" w:type="pct"/>
          </w:tcPr>
          <w:p w14:paraId="631B2B67" w14:textId="76B43ED4" w:rsidR="0046513F" w:rsidRPr="00E967D6" w:rsidRDefault="00A87681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OLE_LINK15"/>
            <w:bookmarkStart w:id="11" w:name="OLE_LINK16"/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Wang Yingkuan</w:t>
            </w:r>
            <w:bookmarkEnd w:id="10"/>
            <w:bookmarkEnd w:id="11"/>
          </w:p>
        </w:tc>
        <w:tc>
          <w:tcPr>
            <w:tcW w:w="1168" w:type="pct"/>
          </w:tcPr>
          <w:p w14:paraId="245CFD17" w14:textId="5CD61434" w:rsidR="0046513F" w:rsidRPr="00E967D6" w:rsidRDefault="00A87681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 xml:space="preserve">Wang </w:t>
            </w:r>
            <w:proofErr w:type="spellStart"/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Dongwei</w:t>
            </w:r>
            <w:proofErr w:type="spellEnd"/>
          </w:p>
        </w:tc>
        <w:tc>
          <w:tcPr>
            <w:tcW w:w="1170" w:type="pct"/>
          </w:tcPr>
          <w:p w14:paraId="1E6619B3" w14:textId="27D2E7C8" w:rsidR="0046513F" w:rsidRPr="00E967D6" w:rsidRDefault="00A87681" w:rsidP="00EE37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Wang Jiasheng</w:t>
            </w:r>
          </w:p>
        </w:tc>
        <w:tc>
          <w:tcPr>
            <w:tcW w:w="1274" w:type="pct"/>
          </w:tcPr>
          <w:p w14:paraId="61846A26" w14:textId="7A2F8315" w:rsidR="0046513F" w:rsidRPr="00E967D6" w:rsidRDefault="00DD7823" w:rsidP="00DD78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Sun-Ok Chung</w:t>
            </w:r>
          </w:p>
        </w:tc>
      </w:tr>
      <w:tr w:rsidR="00E967D6" w:rsidRPr="00E967D6" w14:paraId="206E01A2" w14:textId="2FE92B9E" w:rsidTr="00E967D6">
        <w:trPr>
          <w:trHeight w:val="504"/>
        </w:trPr>
        <w:tc>
          <w:tcPr>
            <w:tcW w:w="1387" w:type="pct"/>
          </w:tcPr>
          <w:p w14:paraId="3CB66D42" w14:textId="5B93FFA0" w:rsidR="00A87681" w:rsidRPr="00E967D6" w:rsidRDefault="00DD7823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Soha Khalil</w:t>
            </w:r>
          </w:p>
        </w:tc>
        <w:tc>
          <w:tcPr>
            <w:tcW w:w="1168" w:type="pct"/>
          </w:tcPr>
          <w:p w14:paraId="3D8A5B29" w14:textId="0036E915" w:rsidR="00A87681" w:rsidRPr="00E967D6" w:rsidRDefault="00DD7823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Zhang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Ruoyu</w:t>
            </w:r>
            <w:proofErr w:type="spellEnd"/>
          </w:p>
        </w:tc>
        <w:tc>
          <w:tcPr>
            <w:tcW w:w="1170" w:type="pct"/>
          </w:tcPr>
          <w:p w14:paraId="7FD81A18" w14:textId="2ADB17C7" w:rsidR="00A87681" w:rsidRPr="00E967D6" w:rsidRDefault="00A87681" w:rsidP="00EE37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Hani Meha</w:t>
            </w:r>
            <w:r w:rsidR="00EF2F3D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4" w:type="pct"/>
          </w:tcPr>
          <w:p w14:paraId="1F3B10E3" w14:textId="1F6FE92B" w:rsidR="00A87681" w:rsidRPr="00E967D6" w:rsidRDefault="00A87681" w:rsidP="00EE37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Ranbing</w:t>
            </w:r>
            <w:proofErr w:type="spellEnd"/>
          </w:p>
        </w:tc>
      </w:tr>
      <w:tr w:rsidR="00DD7823" w:rsidRPr="00E967D6" w14:paraId="01CA590B" w14:textId="77777777" w:rsidTr="00E967D6">
        <w:trPr>
          <w:trHeight w:val="444"/>
        </w:trPr>
        <w:tc>
          <w:tcPr>
            <w:tcW w:w="1387" w:type="pct"/>
          </w:tcPr>
          <w:p w14:paraId="7BB1BDAA" w14:textId="51F7CC67" w:rsidR="00DD7823" w:rsidRPr="00E967D6" w:rsidRDefault="00DD7823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Alexander Bryukhanov</w:t>
            </w:r>
          </w:p>
        </w:tc>
        <w:tc>
          <w:tcPr>
            <w:tcW w:w="1168" w:type="pct"/>
          </w:tcPr>
          <w:p w14:paraId="6CC61C97" w14:textId="30EC8EC4" w:rsidR="00DD7823" w:rsidRPr="00E967D6" w:rsidRDefault="00DD7823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Alexander Aksenov</w:t>
            </w:r>
          </w:p>
        </w:tc>
        <w:tc>
          <w:tcPr>
            <w:tcW w:w="1170" w:type="pct"/>
          </w:tcPr>
          <w:p w14:paraId="0743B409" w14:textId="72547FD1" w:rsidR="00DD7823" w:rsidRPr="00E967D6" w:rsidRDefault="00DD7823" w:rsidP="00EE37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Myung Kyun Yang</w:t>
            </w:r>
          </w:p>
        </w:tc>
        <w:tc>
          <w:tcPr>
            <w:tcW w:w="1274" w:type="pct"/>
          </w:tcPr>
          <w:p w14:paraId="4B5E7564" w14:textId="2A421A80" w:rsidR="00DD7823" w:rsidRPr="00E967D6" w:rsidRDefault="00DD7823" w:rsidP="00EE37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Jaesung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</w:t>
            </w:r>
          </w:p>
        </w:tc>
      </w:tr>
    </w:tbl>
    <w:p w14:paraId="1EF0F425" w14:textId="77777777" w:rsidR="0046513F" w:rsidRPr="00E967D6" w:rsidRDefault="0046513F" w:rsidP="000306EC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7D6">
        <w:rPr>
          <w:rFonts w:ascii="Times New Roman" w:hAnsi="Times New Roman" w:cs="Times New Roman"/>
          <w:b/>
          <w:bCs/>
          <w:sz w:val="24"/>
          <w:szCs w:val="24"/>
        </w:rPr>
        <w:t>Members of the Organizing Committee</w:t>
      </w:r>
    </w:p>
    <w:tbl>
      <w:tblPr>
        <w:tblStyle w:val="Tabellrutenett"/>
        <w:tblW w:w="51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073"/>
        <w:gridCol w:w="2075"/>
        <w:gridCol w:w="2211"/>
      </w:tblGrid>
      <w:tr w:rsidR="00E967D6" w:rsidRPr="00E967D6" w14:paraId="19721A1F" w14:textId="6F9A12B9" w:rsidTr="00E967D6">
        <w:tc>
          <w:tcPr>
            <w:tcW w:w="1393" w:type="pct"/>
          </w:tcPr>
          <w:p w14:paraId="3A75E4EB" w14:textId="4641CF74" w:rsidR="009827C0" w:rsidRPr="00E967D6" w:rsidRDefault="00323E80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Wang Yingkuan</w:t>
            </w:r>
          </w:p>
        </w:tc>
        <w:tc>
          <w:tcPr>
            <w:tcW w:w="1176" w:type="pct"/>
          </w:tcPr>
          <w:p w14:paraId="57DBE80E" w14:textId="12E94648" w:rsidR="009827C0" w:rsidRPr="00E967D6" w:rsidRDefault="00323E80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Wang Jiasheng</w:t>
            </w:r>
          </w:p>
        </w:tc>
        <w:tc>
          <w:tcPr>
            <w:tcW w:w="1177" w:type="pct"/>
          </w:tcPr>
          <w:p w14:paraId="2A625560" w14:textId="2EBC252B" w:rsidR="009827C0" w:rsidRPr="00E967D6" w:rsidRDefault="000B6E94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Du Kun</w:t>
            </w:r>
          </w:p>
        </w:tc>
        <w:tc>
          <w:tcPr>
            <w:tcW w:w="1255" w:type="pct"/>
          </w:tcPr>
          <w:p w14:paraId="04CD2824" w14:textId="14EB885D" w:rsidR="009827C0" w:rsidRPr="00E967D6" w:rsidRDefault="009827C0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Hani Mehan</w:t>
            </w:r>
            <w:r w:rsidR="00EF2F3D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967D6" w:rsidRPr="00E967D6" w14:paraId="4CAAD063" w14:textId="4D8993F7" w:rsidTr="00E967D6">
        <w:tc>
          <w:tcPr>
            <w:tcW w:w="1393" w:type="pct"/>
          </w:tcPr>
          <w:p w14:paraId="4960CD5C" w14:textId="1F4DADB9" w:rsidR="000B6E94" w:rsidRPr="00E967D6" w:rsidRDefault="000B6E94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Tian Yu</w:t>
            </w:r>
          </w:p>
        </w:tc>
        <w:tc>
          <w:tcPr>
            <w:tcW w:w="1176" w:type="pct"/>
          </w:tcPr>
          <w:p w14:paraId="21B321CF" w14:textId="4E4551FF" w:rsidR="000B6E94" w:rsidRPr="00E967D6" w:rsidRDefault="000B6E94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Liu Tao</w:t>
            </w:r>
          </w:p>
        </w:tc>
        <w:tc>
          <w:tcPr>
            <w:tcW w:w="1177" w:type="pct"/>
          </w:tcPr>
          <w:p w14:paraId="7024BE70" w14:textId="6058F1B6" w:rsidR="000B6E94" w:rsidRPr="00E967D6" w:rsidRDefault="009226AC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Wang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Baochao</w:t>
            </w:r>
            <w:proofErr w:type="spellEnd"/>
          </w:p>
        </w:tc>
        <w:tc>
          <w:tcPr>
            <w:tcW w:w="1255" w:type="pct"/>
          </w:tcPr>
          <w:p w14:paraId="31FE4EFC" w14:textId="4E4D54FE" w:rsidR="000B6E94" w:rsidRPr="00E967D6" w:rsidRDefault="000B6E94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 xml:space="preserve">Osama </w:t>
            </w:r>
            <w:proofErr w:type="spellStart"/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Dewdar</w:t>
            </w:r>
            <w:proofErr w:type="spellEnd"/>
          </w:p>
        </w:tc>
      </w:tr>
      <w:tr w:rsidR="00E967D6" w:rsidRPr="00E967D6" w14:paraId="2762166C" w14:textId="0428F4BD" w:rsidTr="00E967D6">
        <w:tc>
          <w:tcPr>
            <w:tcW w:w="1393" w:type="pct"/>
          </w:tcPr>
          <w:p w14:paraId="50094FFD" w14:textId="5B23DD6B" w:rsidR="000B6E94" w:rsidRPr="00E967D6" w:rsidRDefault="00323E80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Marwa Abdel Baseet</w:t>
            </w:r>
          </w:p>
        </w:tc>
        <w:tc>
          <w:tcPr>
            <w:tcW w:w="1176" w:type="pct"/>
          </w:tcPr>
          <w:p w14:paraId="104E7794" w14:textId="57B879C2" w:rsidR="000B6E94" w:rsidRPr="00E967D6" w:rsidRDefault="00323E80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Yang Hao</w:t>
            </w:r>
          </w:p>
        </w:tc>
        <w:tc>
          <w:tcPr>
            <w:tcW w:w="1177" w:type="pct"/>
          </w:tcPr>
          <w:p w14:paraId="2D4E1400" w14:textId="425ACB15" w:rsidR="000B6E94" w:rsidRPr="00E967D6" w:rsidRDefault="00323E80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 xml:space="preserve">Li </w:t>
            </w:r>
            <w:proofErr w:type="spellStart"/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Guoying</w:t>
            </w:r>
            <w:proofErr w:type="spellEnd"/>
          </w:p>
        </w:tc>
        <w:tc>
          <w:tcPr>
            <w:tcW w:w="1255" w:type="pct"/>
          </w:tcPr>
          <w:p w14:paraId="3241AC4F" w14:textId="113A0DDB" w:rsidR="000B6E94" w:rsidRPr="00E967D6" w:rsidRDefault="000B6E94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Li Yongfan</w:t>
            </w:r>
          </w:p>
        </w:tc>
      </w:tr>
      <w:tr w:rsidR="00E967D6" w:rsidRPr="00E967D6" w14:paraId="7FA2A26F" w14:textId="1C7C2EA4" w:rsidTr="00E967D6">
        <w:tc>
          <w:tcPr>
            <w:tcW w:w="1393" w:type="pct"/>
          </w:tcPr>
          <w:p w14:paraId="7902FF94" w14:textId="507013FC" w:rsidR="000B6E94" w:rsidRPr="00E967D6" w:rsidRDefault="000B6E94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Ahmed Fares</w:t>
            </w:r>
          </w:p>
        </w:tc>
        <w:tc>
          <w:tcPr>
            <w:tcW w:w="1176" w:type="pct"/>
          </w:tcPr>
          <w:p w14:paraId="0313C283" w14:textId="3EBBA8D9" w:rsidR="000B6E94" w:rsidRPr="00E967D6" w:rsidRDefault="000B6E94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Farid El Tom</w:t>
            </w:r>
          </w:p>
        </w:tc>
        <w:tc>
          <w:tcPr>
            <w:tcW w:w="1177" w:type="pct"/>
          </w:tcPr>
          <w:p w14:paraId="2819C4E1" w14:textId="404966AC" w:rsidR="000B6E94" w:rsidRPr="00E967D6" w:rsidRDefault="000B6E94" w:rsidP="000306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Yang Fan</w:t>
            </w:r>
          </w:p>
        </w:tc>
        <w:tc>
          <w:tcPr>
            <w:tcW w:w="1255" w:type="pct"/>
          </w:tcPr>
          <w:p w14:paraId="6315F82F" w14:textId="5AF4A628" w:rsidR="000B6E94" w:rsidRPr="00E967D6" w:rsidRDefault="000B6E94" w:rsidP="000306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D6">
              <w:rPr>
                <w:rFonts w:ascii="Times New Roman" w:hAnsi="Times New Roman" w:cs="Times New Roman"/>
                <w:sz w:val="24"/>
                <w:szCs w:val="24"/>
              </w:rPr>
              <w:t>Zheng Xiaoshuai</w:t>
            </w:r>
          </w:p>
        </w:tc>
      </w:tr>
    </w:tbl>
    <w:p w14:paraId="5BBE0543" w14:textId="77777777" w:rsidR="009827C0" w:rsidRPr="00E967D6" w:rsidRDefault="009827C0" w:rsidP="000306EC">
      <w:pPr>
        <w:suppressAutoHyphens/>
        <w:spacing w:beforeLines="50" w:before="156" w:afterLines="50" w:after="156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67D6">
        <w:rPr>
          <w:rFonts w:ascii="Times New Roman" w:hAnsi="Times New Roman" w:cs="Times New Roman"/>
          <w:b/>
          <w:sz w:val="28"/>
          <w:szCs w:val="28"/>
        </w:rPr>
        <w:t xml:space="preserve">IX. </w:t>
      </w:r>
      <w:r w:rsidRPr="00E967D6">
        <w:rPr>
          <w:rFonts w:ascii="Times New Roman" w:hAnsi="Times New Roman" w:cs="Times New Roman"/>
          <w:b/>
          <w:bCs/>
          <w:sz w:val="28"/>
          <w:szCs w:val="28"/>
        </w:rPr>
        <w:t>Contact Information</w:t>
      </w:r>
    </w:p>
    <w:p w14:paraId="5B4CCC68" w14:textId="2E03E5AB" w:rsidR="009827C0" w:rsidRPr="00E967D6" w:rsidRDefault="009827C0" w:rsidP="000306EC">
      <w:pPr>
        <w:spacing w:line="360" w:lineRule="auto"/>
        <w:rPr>
          <w:rStyle w:val="hps"/>
          <w:rFonts w:ascii="Times New Roman" w:hAnsi="Times New Roman"/>
          <w:b/>
          <w:bCs/>
          <w:color w:val="000000"/>
          <w:sz w:val="24"/>
          <w:szCs w:val="24"/>
        </w:rPr>
      </w:pPr>
      <w:r w:rsidRPr="00E967D6">
        <w:rPr>
          <w:rStyle w:val="hps"/>
          <w:rFonts w:ascii="Times New Roman" w:hAnsi="Times New Roman"/>
          <w:b/>
          <w:bCs/>
          <w:color w:val="000000"/>
          <w:sz w:val="24"/>
          <w:szCs w:val="24"/>
        </w:rPr>
        <w:t>Telephone: +86 17660686415;   +86 17863907332</w:t>
      </w:r>
      <w:r w:rsidR="00172377">
        <w:rPr>
          <w:rStyle w:val="hps"/>
          <w:rFonts w:ascii="Times New Roman" w:hAnsi="Times New Roman"/>
          <w:b/>
          <w:bCs/>
          <w:color w:val="000000"/>
          <w:sz w:val="24"/>
          <w:szCs w:val="24"/>
        </w:rPr>
        <w:t>；</w:t>
      </w:r>
    </w:p>
    <w:p w14:paraId="079CB241" w14:textId="47207668" w:rsidR="003B17DB" w:rsidRDefault="009827C0" w:rsidP="000306EC">
      <w:pPr>
        <w:spacing w:line="360" w:lineRule="auto"/>
        <w:rPr>
          <w:rStyle w:val="hps"/>
          <w:rFonts w:ascii="Times New Roman" w:hAnsi="Times New Roman"/>
          <w:b/>
          <w:bCs/>
          <w:color w:val="000000"/>
          <w:sz w:val="24"/>
          <w:szCs w:val="24"/>
        </w:rPr>
      </w:pPr>
      <w:r w:rsidRPr="00E967D6">
        <w:rPr>
          <w:rStyle w:val="hps"/>
          <w:rFonts w:ascii="Times New Roman" w:hAnsi="Times New Roman"/>
          <w:b/>
          <w:bCs/>
          <w:color w:val="000000"/>
          <w:sz w:val="24"/>
          <w:szCs w:val="24"/>
        </w:rPr>
        <w:t xml:space="preserve">E-mail: yf1762773980@163.com; </w:t>
      </w:r>
      <w:hyperlink r:id="rId11" w:history="1">
        <w:r w:rsidR="00BC1C3E" w:rsidRPr="00C918F7">
          <w:rPr>
            <w:rStyle w:val="Hyperkobling"/>
            <w:rFonts w:ascii="Times New Roman" w:hAnsi="Times New Roman" w:cs="Times New Roman"/>
            <w:b/>
            <w:bCs/>
            <w:sz w:val="24"/>
            <w:szCs w:val="24"/>
          </w:rPr>
          <w:t>liyongfan@qau.edu.cn</w:t>
        </w:r>
      </w:hyperlink>
    </w:p>
    <w:p w14:paraId="199741F6" w14:textId="77777777" w:rsidR="00BC1C3E" w:rsidRDefault="00BC1C3E" w:rsidP="000306EC">
      <w:pPr>
        <w:spacing w:line="360" w:lineRule="auto"/>
        <w:rPr>
          <w:rStyle w:val="hps"/>
          <w:rFonts w:ascii="Times New Roman" w:hAnsi="Times New Roman"/>
          <w:b/>
          <w:bCs/>
          <w:color w:val="000000"/>
          <w:sz w:val="24"/>
          <w:szCs w:val="24"/>
        </w:rPr>
      </w:pPr>
    </w:p>
    <w:p w14:paraId="181F0EFD" w14:textId="77777777" w:rsidR="00BC1C3E" w:rsidRPr="00BC1C3E" w:rsidRDefault="00BC1C3E" w:rsidP="000306EC">
      <w:pPr>
        <w:spacing w:line="360" w:lineRule="auto"/>
        <w:rPr>
          <w:rFonts w:ascii="Times New Roman" w:hAnsi="Times New Roman" w:cs="Times New Roman"/>
        </w:rPr>
      </w:pPr>
    </w:p>
    <w:sectPr w:rsidR="00BC1C3E" w:rsidRPr="00BC1C3E" w:rsidSect="000306E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A2DA" w14:textId="77777777" w:rsidR="00323D48" w:rsidRDefault="00323D48" w:rsidP="00972930">
      <w:r>
        <w:separator/>
      </w:r>
    </w:p>
  </w:endnote>
  <w:endnote w:type="continuationSeparator" w:id="0">
    <w:p w14:paraId="0963A485" w14:textId="77777777" w:rsidR="00323D48" w:rsidRDefault="00323D48" w:rsidP="009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6962" w14:textId="77777777" w:rsidR="00323D48" w:rsidRDefault="00323D48" w:rsidP="00972930">
      <w:r>
        <w:separator/>
      </w:r>
    </w:p>
  </w:footnote>
  <w:footnote w:type="continuationSeparator" w:id="0">
    <w:p w14:paraId="33BA50D9" w14:textId="77777777" w:rsidR="00323D48" w:rsidRDefault="00323D48" w:rsidP="0097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580"/>
    <w:multiLevelType w:val="multilevel"/>
    <w:tmpl w:val="08211580"/>
    <w:lvl w:ilvl="0">
      <w:start w:val="1"/>
      <w:numFmt w:val="bullet"/>
      <w:lvlText w:val=""/>
      <w:lvlJc w:val="left"/>
      <w:pPr>
        <w:tabs>
          <w:tab w:val="left" w:pos="0"/>
        </w:tabs>
        <w:ind w:left="170" w:firstLine="19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297D4A"/>
    <w:multiLevelType w:val="multilevel"/>
    <w:tmpl w:val="57297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75677">
    <w:abstractNumId w:val="0"/>
  </w:num>
  <w:num w:numId="2" w16cid:durableId="136629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83"/>
    <w:rsid w:val="000306EC"/>
    <w:rsid w:val="00044483"/>
    <w:rsid w:val="0007338A"/>
    <w:rsid w:val="000873FC"/>
    <w:rsid w:val="000B6E94"/>
    <w:rsid w:val="000B7E78"/>
    <w:rsid w:val="000D6A8A"/>
    <w:rsid w:val="00134550"/>
    <w:rsid w:val="00172377"/>
    <w:rsid w:val="001767F8"/>
    <w:rsid w:val="001A5F25"/>
    <w:rsid w:val="001B63D6"/>
    <w:rsid w:val="001F6BE4"/>
    <w:rsid w:val="002426A0"/>
    <w:rsid w:val="002529F2"/>
    <w:rsid w:val="002A28E9"/>
    <w:rsid w:val="002B1158"/>
    <w:rsid w:val="002C4AB6"/>
    <w:rsid w:val="002C6A98"/>
    <w:rsid w:val="002F3C62"/>
    <w:rsid w:val="00323D48"/>
    <w:rsid w:val="00323E80"/>
    <w:rsid w:val="00341929"/>
    <w:rsid w:val="003432B4"/>
    <w:rsid w:val="003A5FA3"/>
    <w:rsid w:val="003B17DB"/>
    <w:rsid w:val="00402EC6"/>
    <w:rsid w:val="004453F8"/>
    <w:rsid w:val="00451231"/>
    <w:rsid w:val="0046513F"/>
    <w:rsid w:val="0048107A"/>
    <w:rsid w:val="004837CC"/>
    <w:rsid w:val="0049348B"/>
    <w:rsid w:val="004B40C7"/>
    <w:rsid w:val="004C4619"/>
    <w:rsid w:val="004D63E3"/>
    <w:rsid w:val="00502DDF"/>
    <w:rsid w:val="005033E8"/>
    <w:rsid w:val="00505651"/>
    <w:rsid w:val="00562C52"/>
    <w:rsid w:val="00571F84"/>
    <w:rsid w:val="00581FA7"/>
    <w:rsid w:val="005A4FE5"/>
    <w:rsid w:val="005C7927"/>
    <w:rsid w:val="00612134"/>
    <w:rsid w:val="00642C2E"/>
    <w:rsid w:val="006535CF"/>
    <w:rsid w:val="006E48CA"/>
    <w:rsid w:val="007016C6"/>
    <w:rsid w:val="00724B70"/>
    <w:rsid w:val="0076169B"/>
    <w:rsid w:val="007F7C45"/>
    <w:rsid w:val="008014DF"/>
    <w:rsid w:val="00822C2C"/>
    <w:rsid w:val="008A4902"/>
    <w:rsid w:val="008E2F4C"/>
    <w:rsid w:val="0090029A"/>
    <w:rsid w:val="00904CEF"/>
    <w:rsid w:val="009226AC"/>
    <w:rsid w:val="00924C6A"/>
    <w:rsid w:val="00972930"/>
    <w:rsid w:val="009827C0"/>
    <w:rsid w:val="009D0D09"/>
    <w:rsid w:val="009E6882"/>
    <w:rsid w:val="009F2DF1"/>
    <w:rsid w:val="009F7D07"/>
    <w:rsid w:val="00A35D05"/>
    <w:rsid w:val="00A37E34"/>
    <w:rsid w:val="00A40C5A"/>
    <w:rsid w:val="00A55EB9"/>
    <w:rsid w:val="00A852E0"/>
    <w:rsid w:val="00A87681"/>
    <w:rsid w:val="00A95CB5"/>
    <w:rsid w:val="00AA4C48"/>
    <w:rsid w:val="00B372EB"/>
    <w:rsid w:val="00B44159"/>
    <w:rsid w:val="00B67D39"/>
    <w:rsid w:val="00B9106C"/>
    <w:rsid w:val="00BC1C3E"/>
    <w:rsid w:val="00BE2B25"/>
    <w:rsid w:val="00C6459C"/>
    <w:rsid w:val="00CC736D"/>
    <w:rsid w:val="00CD5A7E"/>
    <w:rsid w:val="00CE01A5"/>
    <w:rsid w:val="00D15154"/>
    <w:rsid w:val="00D2787B"/>
    <w:rsid w:val="00D64F2B"/>
    <w:rsid w:val="00DB28A2"/>
    <w:rsid w:val="00DD7823"/>
    <w:rsid w:val="00DE1D85"/>
    <w:rsid w:val="00DE5823"/>
    <w:rsid w:val="00E503AB"/>
    <w:rsid w:val="00E57619"/>
    <w:rsid w:val="00E90168"/>
    <w:rsid w:val="00E967D6"/>
    <w:rsid w:val="00EE37CB"/>
    <w:rsid w:val="00EF2F3D"/>
    <w:rsid w:val="00F02259"/>
    <w:rsid w:val="00F4254C"/>
    <w:rsid w:val="00F45376"/>
    <w:rsid w:val="00F75CDC"/>
    <w:rsid w:val="00F823C3"/>
    <w:rsid w:val="00F83690"/>
    <w:rsid w:val="00F969E8"/>
    <w:rsid w:val="00FA3EA5"/>
    <w:rsid w:val="00FC73A2"/>
    <w:rsid w:val="00FF343E"/>
    <w:rsid w:val="02DB0B53"/>
    <w:rsid w:val="045D72C7"/>
    <w:rsid w:val="04603B88"/>
    <w:rsid w:val="0A2324F8"/>
    <w:rsid w:val="176E6206"/>
    <w:rsid w:val="1D0D575E"/>
    <w:rsid w:val="1F1C44F9"/>
    <w:rsid w:val="3CDB69FF"/>
    <w:rsid w:val="46EB5A91"/>
    <w:rsid w:val="687731D1"/>
    <w:rsid w:val="7EAA1510"/>
    <w:rsid w:val="7F7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48EE4"/>
  <w15:docId w15:val="{0723A2B3-BDEC-4D07-8AFC-A07D22B8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1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51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513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sz w:val="18"/>
      <w:szCs w:val="18"/>
    </w:rPr>
  </w:style>
  <w:style w:type="paragraph" w:styleId="Bunntekst">
    <w:name w:val="footer"/>
    <w:basedOn w:val="Normal"/>
    <w:link w:val="BunntekstTegn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sz w:val="18"/>
      <w:szCs w:val="18"/>
    </w:rPr>
  </w:style>
  <w:style w:type="character" w:customStyle="1" w:styleId="hps">
    <w:name w:val="hps"/>
    <w:qFormat/>
    <w:rPr>
      <w:rFonts w:cs="Times New Roman"/>
    </w:rPr>
  </w:style>
  <w:style w:type="paragraph" w:customStyle="1" w:styleId="-11">
    <w:name w:val="Цветной список - Акцент 11"/>
    <w:basedOn w:val="Normal"/>
    <w:uiPriority w:val="99"/>
    <w:qFormat/>
    <w:pPr>
      <w:widowControl/>
      <w:spacing w:after="200" w:line="276" w:lineRule="auto"/>
      <w:ind w:left="720"/>
      <w:jc w:val="left"/>
    </w:pPr>
    <w:rPr>
      <w:rFonts w:ascii="Calibri" w:eastAsia="Times New Roman" w:hAnsi="Calibri" w:cs="Calibri"/>
      <w:kern w:val="0"/>
      <w:sz w:val="22"/>
      <w:lang w:val="ru-RU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qFormat/>
    <w:rPr>
      <w:sz w:val="18"/>
      <w:szCs w:val="18"/>
    </w:rPr>
  </w:style>
  <w:style w:type="character" w:customStyle="1" w:styleId="BunntekstTegn">
    <w:name w:val="Bunntekst Tegn"/>
    <w:basedOn w:val="Standardskriftforavsnitt"/>
    <w:link w:val="Bunntekst"/>
    <w:uiPriority w:val="99"/>
    <w:qFormat/>
    <w:rPr>
      <w:sz w:val="18"/>
      <w:szCs w:val="18"/>
    </w:rPr>
  </w:style>
  <w:style w:type="paragraph" w:styleId="Listeavsnitt">
    <w:name w:val="List Paragraph"/>
    <w:basedOn w:val="Normal"/>
    <w:uiPriority w:val="34"/>
    <w:qFormat/>
    <w:pPr>
      <w:ind w:firstLineChars="200" w:firstLine="420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6513F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6513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Tabellrutenett">
    <w:name w:val="Table Grid"/>
    <w:basedOn w:val="Vanligtabell"/>
    <w:uiPriority w:val="59"/>
    <w:rsid w:val="00CC7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C1C3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C1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yongfan@qau.edu.c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Jiasheng</dc:creator>
  <cp:lastModifiedBy>Einar Strand</cp:lastModifiedBy>
  <cp:revision>2</cp:revision>
  <cp:lastPrinted>2025-11-09T07:32:00Z</cp:lastPrinted>
  <dcterms:created xsi:type="dcterms:W3CDTF">2025-11-25T08:20:00Z</dcterms:created>
  <dcterms:modified xsi:type="dcterms:W3CDTF">2025-11-25T08:20:00Z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eyJoZGlkIjoiZmY1ZDE4ZTA3MzVlNjFkZWNkZjlmOGZlZjMzNGY1OTUiLCJ1c2VySWQiOiI4MzM0NTA5MTgifQ==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DC6437A039D14F25B0171B51AD28FEA1_12</vt:lpwstr>
  </property>
</Properties>
</file>